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200" w:rsidRDefault="00394CEA" w:rsidP="004357F1">
      <w:pPr>
        <w:rPr>
          <w:rFonts w:ascii="方正小标宋简体" w:eastAsia="方正小标宋简体" w:hAnsi="宋体"/>
          <w:b/>
          <w:bCs/>
          <w:color w:val="FF0000"/>
          <w:sz w:val="32"/>
          <w:szCs w:val="30"/>
        </w:rPr>
      </w:pPr>
      <w:r w:rsidRPr="00394CEA">
        <w:rPr>
          <w:rFonts w:ascii="方正小标宋简体" w:eastAsia="方正小标宋简体" w:hint="eastAsia"/>
          <w:b/>
          <w:color w:val="000000"/>
          <w:sz w:val="32"/>
          <w:szCs w:val="28"/>
        </w:rPr>
        <w:t>湖北大学2018年研究生学术科技</w:t>
      </w:r>
      <w:proofErr w:type="gramStart"/>
      <w:r w:rsidRPr="00394CEA">
        <w:rPr>
          <w:rFonts w:ascii="方正小标宋简体" w:eastAsia="方正小标宋简体" w:hint="eastAsia"/>
          <w:b/>
          <w:color w:val="000000"/>
          <w:sz w:val="32"/>
          <w:szCs w:val="28"/>
        </w:rPr>
        <w:t>节优秀</w:t>
      </w:r>
      <w:proofErr w:type="gramEnd"/>
      <w:r w:rsidRPr="00394CEA">
        <w:rPr>
          <w:rFonts w:ascii="方正小标宋简体" w:eastAsia="方正小标宋简体" w:hint="eastAsia"/>
          <w:b/>
          <w:color w:val="000000"/>
          <w:sz w:val="32"/>
          <w:szCs w:val="28"/>
        </w:rPr>
        <w:t>组织单位计分细则</w:t>
      </w:r>
    </w:p>
    <w:p w:rsidR="00EF68E7" w:rsidRDefault="00EF68E7">
      <w:pPr>
        <w:ind w:firstLineChars="200" w:firstLine="560"/>
        <w:jc w:val="left"/>
        <w:rPr>
          <w:rFonts w:ascii="仿宋_GB2312" w:eastAsia="仿宋_GB2312" w:hAnsi="宋体"/>
          <w:b/>
          <w:bCs/>
          <w:sz w:val="28"/>
          <w:szCs w:val="28"/>
        </w:rPr>
      </w:pPr>
      <w:r>
        <w:rPr>
          <w:rFonts w:ascii="仿宋_GB2312" w:eastAsia="仿宋_GB2312" w:hAnsi="宋体"/>
          <w:color w:val="000000"/>
          <w:kern w:val="0"/>
          <w:sz w:val="28"/>
          <w:szCs w:val="28"/>
        </w:rPr>
        <w:t>为表彰先进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树立榜样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推动活动深入开展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本次学术科技节以学院为单位</w:t>
      </w:r>
      <w:r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，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评出</w:t>
      </w:r>
      <w:r w:rsidR="00652E5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“</w:t>
      </w:r>
      <w:r w:rsidR="00652E5A">
        <w:rPr>
          <w:rFonts w:ascii="仿宋_GB2312" w:eastAsia="仿宋_GB2312" w:hAnsi="宋体"/>
          <w:color w:val="000000"/>
          <w:kern w:val="0"/>
          <w:sz w:val="28"/>
          <w:szCs w:val="28"/>
        </w:rPr>
        <w:t>优秀组织单位</w:t>
      </w:r>
      <w:r w:rsidR="00652E5A">
        <w:rPr>
          <w:rFonts w:ascii="仿宋_GB2312" w:eastAsia="仿宋_GB2312" w:hAnsi="宋体" w:hint="eastAsia"/>
          <w:color w:val="000000"/>
          <w:kern w:val="0"/>
          <w:sz w:val="28"/>
          <w:szCs w:val="28"/>
        </w:rPr>
        <w:t>”</w:t>
      </w:r>
      <w:r>
        <w:rPr>
          <w:rFonts w:ascii="仿宋_GB2312" w:eastAsia="仿宋_GB2312" w:hAnsi="宋体"/>
          <w:color w:val="000000"/>
          <w:kern w:val="0"/>
          <w:sz w:val="28"/>
          <w:szCs w:val="28"/>
        </w:rPr>
        <w:t>奖</w:t>
      </w:r>
      <w:r>
        <w:rPr>
          <w:rFonts w:ascii="仿宋_GB2312" w:eastAsia="仿宋_GB2312" w:hAnsi="宋体" w:hint="eastAsia"/>
          <w:sz w:val="28"/>
          <w:szCs w:val="28"/>
        </w:rPr>
        <w:t>，</w:t>
      </w:r>
      <w:r w:rsidR="00652E5A">
        <w:rPr>
          <w:rFonts w:ascii="仿宋_GB2312" w:eastAsia="仿宋_GB2312" w:hAnsi="宋体" w:hint="eastAsia"/>
          <w:sz w:val="28"/>
          <w:szCs w:val="28"/>
        </w:rPr>
        <w:t>特拟定以下</w:t>
      </w:r>
      <w:r w:rsidR="00071E8B">
        <w:rPr>
          <w:rFonts w:ascii="仿宋_GB2312" w:eastAsia="仿宋_GB2312" w:hAnsi="宋体" w:hint="eastAsia"/>
          <w:sz w:val="28"/>
          <w:szCs w:val="28"/>
        </w:rPr>
        <w:t>计分</w:t>
      </w:r>
      <w:r w:rsidR="00652E5A">
        <w:rPr>
          <w:rFonts w:ascii="仿宋_GB2312" w:eastAsia="仿宋_GB2312" w:hAnsi="宋体" w:hint="eastAsia"/>
          <w:sz w:val="28"/>
          <w:szCs w:val="28"/>
        </w:rPr>
        <w:t>细则。</w:t>
      </w:r>
    </w:p>
    <w:p w:rsidR="000E7200" w:rsidRPr="005619D2" w:rsidRDefault="00394CEA" w:rsidP="005619D2">
      <w:pPr>
        <w:pStyle w:val="a3"/>
        <w:numPr>
          <w:ilvl w:val="0"/>
          <w:numId w:val="7"/>
        </w:numPr>
        <w:ind w:firstLineChars="0"/>
        <w:jc w:val="left"/>
        <w:rPr>
          <w:rFonts w:ascii="仿宋_GB2312" w:eastAsia="仿宋_GB2312" w:hAnsi="宋体"/>
          <w:b/>
          <w:color w:val="000000"/>
          <w:kern w:val="0"/>
          <w:sz w:val="28"/>
          <w:szCs w:val="28"/>
        </w:rPr>
      </w:pPr>
      <w:r w:rsidRPr="005619D2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活动举办（</w:t>
      </w:r>
      <w:r w:rsidRPr="005619D2">
        <w:rPr>
          <w:rFonts w:ascii="仿宋_GB2312" w:eastAsia="仿宋_GB2312" w:hAnsi="宋体"/>
          <w:b/>
          <w:color w:val="000000"/>
          <w:kern w:val="0"/>
          <w:sz w:val="28"/>
          <w:szCs w:val="28"/>
        </w:rPr>
        <w:t>6</w:t>
      </w:r>
      <w:r w:rsidRPr="005619D2">
        <w:rPr>
          <w:rFonts w:ascii="仿宋_GB2312" w:eastAsia="仿宋_GB2312" w:hAnsi="宋体" w:hint="eastAsia"/>
          <w:b/>
          <w:color w:val="000000"/>
          <w:kern w:val="0"/>
          <w:sz w:val="28"/>
          <w:szCs w:val="28"/>
        </w:rPr>
        <w:t>0分）</w:t>
      </w:r>
    </w:p>
    <w:tbl>
      <w:tblPr>
        <w:tblStyle w:val="a4"/>
        <w:tblW w:w="9781" w:type="dxa"/>
        <w:tblInd w:w="-459" w:type="dxa"/>
        <w:tblLook w:val="04A0"/>
      </w:tblPr>
      <w:tblGrid>
        <w:gridCol w:w="1418"/>
        <w:gridCol w:w="3969"/>
        <w:gridCol w:w="4394"/>
      </w:tblGrid>
      <w:tr w:rsidR="001414B6" w:rsidTr="001414B6">
        <w:tc>
          <w:tcPr>
            <w:tcW w:w="1418" w:type="dxa"/>
          </w:tcPr>
          <w:p w:rsidR="000E7200" w:rsidRDefault="00492EB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3969" w:type="dxa"/>
          </w:tcPr>
          <w:p w:rsidR="000E7200" w:rsidRDefault="00492EB7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4394" w:type="dxa"/>
          </w:tcPr>
          <w:p w:rsidR="000E7200" w:rsidRDefault="00E02E40">
            <w:pPr>
              <w:pStyle w:val="a3"/>
              <w:ind w:firstLineChars="0" w:firstLine="0"/>
              <w:jc w:val="center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计</w:t>
            </w:r>
            <w:r w:rsidR="00492EB7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分标准</w:t>
            </w:r>
          </w:p>
        </w:tc>
      </w:tr>
      <w:tr w:rsidR="001414B6" w:rsidTr="001414B6">
        <w:tc>
          <w:tcPr>
            <w:tcW w:w="1418" w:type="dxa"/>
          </w:tcPr>
          <w:p w:rsidR="000E7200" w:rsidRDefault="00492EB7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活动举办（</w:t>
            </w:r>
            <w:r w:rsidR="00A8178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42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969" w:type="dxa"/>
          </w:tcPr>
          <w:p w:rsidR="00492EB7" w:rsidRDefault="00492EB7" w:rsidP="00492EB7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按照通知要求进行活动申报并成功举办科技节系列活动</w:t>
            </w:r>
          </w:p>
        </w:tc>
        <w:tc>
          <w:tcPr>
            <w:tcW w:w="4394" w:type="dxa"/>
          </w:tcPr>
          <w:p w:rsidR="000E7200" w:rsidRDefault="000150E9" w:rsidP="00670004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参与范围限定在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学院内</w:t>
            </w:r>
            <w:r w:rsidR="00A8178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计5分</w:t>
            </w:r>
            <w:proofErr w:type="gramEnd"/>
            <w:r w:rsidR="00A8178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，跨学院</w:t>
            </w:r>
            <w:r w:rsidR="006700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联合</w:t>
            </w:r>
            <w:r w:rsidR="00A8178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组织活动计7</w:t>
            </w:r>
            <w:r w:rsidR="006700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分</w:t>
            </w:r>
            <w:r w:rsidR="00A8178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。</w:t>
            </w:r>
            <w:r w:rsidR="006700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（每个</w:t>
            </w:r>
            <w:proofErr w:type="gramStart"/>
            <w:r w:rsidR="006700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版块</w:t>
            </w:r>
            <w:proofErr w:type="gramEnd"/>
            <w:r w:rsidR="00670004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不超过3项）</w:t>
            </w:r>
          </w:p>
        </w:tc>
      </w:tr>
      <w:tr w:rsidR="001414B6" w:rsidTr="001414B6">
        <w:tc>
          <w:tcPr>
            <w:tcW w:w="1418" w:type="dxa"/>
          </w:tcPr>
          <w:p w:rsidR="000E7200" w:rsidRDefault="00492EB7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活动宣传（1</w:t>
            </w:r>
            <w:r w:rsidR="00A8178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969" w:type="dxa"/>
          </w:tcPr>
          <w:p w:rsidR="000E7200" w:rsidRDefault="0069208D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对</w:t>
            </w:r>
            <w:r w:rsidR="008F682A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活动进行宣传，</w:t>
            </w:r>
            <w:proofErr w:type="gramStart"/>
            <w:r w:rsidR="008F682A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且方式</w:t>
            </w:r>
            <w:proofErr w:type="gramEnd"/>
            <w:r w:rsidR="008F682A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多样（如横幅，展板，网络宣传等）</w:t>
            </w:r>
          </w:p>
        </w:tc>
        <w:tc>
          <w:tcPr>
            <w:tcW w:w="4394" w:type="dxa"/>
          </w:tcPr>
          <w:p w:rsidR="000E7200" w:rsidRDefault="008F682A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每场活动进行宣传计1分，两种或两种以上宣传方式计2分</w:t>
            </w:r>
          </w:p>
        </w:tc>
      </w:tr>
      <w:tr w:rsidR="008F682A" w:rsidTr="001414B6">
        <w:tc>
          <w:tcPr>
            <w:tcW w:w="1418" w:type="dxa"/>
          </w:tcPr>
          <w:p w:rsidR="000E7200" w:rsidRDefault="00FD19E0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附加分</w:t>
            </w:r>
            <w:r w:rsidR="00A8178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（</w:t>
            </w:r>
            <w:r w:rsidR="00A8178D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3969" w:type="dxa"/>
          </w:tcPr>
          <w:p w:rsidR="008F682A" w:rsidRDefault="00FD19E0" w:rsidP="00492EB7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举办琴园研究生学术讲坛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之国奖分享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会</w:t>
            </w:r>
          </w:p>
        </w:tc>
        <w:tc>
          <w:tcPr>
            <w:tcW w:w="4394" w:type="dxa"/>
          </w:tcPr>
          <w:p w:rsidR="000E7200" w:rsidRDefault="00FD19E0" w:rsidP="00C01672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两个及以上学院联合申报并成功举办，</w:t>
            </w:r>
            <w:r w:rsidR="00F07525">
              <w:rPr>
                <w:rFonts w:ascii="仿宋_GB2312" w:eastAsia="仿宋_GB2312" w:hAnsi="宋体" w:hint="eastAsia"/>
                <w:bCs/>
                <w:sz w:val="28"/>
                <w:szCs w:val="28"/>
              </w:rPr>
              <w:t>每个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申报学院至少有</w:t>
            </w:r>
            <w:r w:rsidR="00C01672">
              <w:rPr>
                <w:rFonts w:ascii="仿宋_GB2312" w:eastAsia="仿宋_GB2312" w:hAnsi="宋体" w:hint="eastAsia"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名主讲人，</w:t>
            </w:r>
            <w:r w:rsidR="007A706C">
              <w:rPr>
                <w:rFonts w:ascii="仿宋_GB2312" w:eastAsia="仿宋_GB2312" w:hAnsi="宋体" w:hint="eastAsia"/>
                <w:bCs/>
                <w:sz w:val="28"/>
                <w:szCs w:val="28"/>
              </w:rPr>
              <w:t>加3</w:t>
            </w: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分</w:t>
            </w:r>
          </w:p>
        </w:tc>
      </w:tr>
      <w:tr w:rsidR="00A8178D" w:rsidTr="001414B6">
        <w:tc>
          <w:tcPr>
            <w:tcW w:w="1418" w:type="dxa"/>
          </w:tcPr>
          <w:p w:rsidR="000E7200" w:rsidRDefault="00A8178D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附加分2（3分）</w:t>
            </w:r>
          </w:p>
        </w:tc>
        <w:tc>
          <w:tcPr>
            <w:tcW w:w="3969" w:type="dxa"/>
          </w:tcPr>
          <w:p w:rsidR="000E7200" w:rsidRDefault="00A8178D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是否有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研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会平台或校外媒体报道</w:t>
            </w:r>
          </w:p>
        </w:tc>
        <w:tc>
          <w:tcPr>
            <w:tcW w:w="4394" w:type="dxa"/>
          </w:tcPr>
          <w:p w:rsidR="000E7200" w:rsidRDefault="00A8178D">
            <w:pPr>
              <w:pStyle w:val="a3"/>
              <w:ind w:firstLineChars="0" w:firstLine="0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有则加3分</w:t>
            </w:r>
          </w:p>
        </w:tc>
      </w:tr>
    </w:tbl>
    <w:p w:rsidR="000E7200" w:rsidRDefault="00394CEA" w:rsidP="005619D2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394CEA">
        <w:rPr>
          <w:rFonts w:ascii="仿宋_GB2312" w:eastAsia="仿宋_GB2312" w:hAnsi="宋体" w:hint="eastAsia"/>
          <w:b/>
          <w:bCs/>
          <w:sz w:val="28"/>
          <w:szCs w:val="28"/>
        </w:rPr>
        <w:t>二、活动参与（</w:t>
      </w:r>
      <w:r w:rsidRPr="00394CEA">
        <w:rPr>
          <w:rFonts w:ascii="仿宋_GB2312" w:eastAsia="仿宋_GB2312" w:hAnsi="宋体"/>
          <w:b/>
          <w:bCs/>
          <w:sz w:val="28"/>
          <w:szCs w:val="28"/>
        </w:rPr>
        <w:t>20分）</w:t>
      </w:r>
    </w:p>
    <w:tbl>
      <w:tblPr>
        <w:tblStyle w:val="a4"/>
        <w:tblW w:w="9781" w:type="dxa"/>
        <w:tblInd w:w="-459" w:type="dxa"/>
        <w:tblLook w:val="04A0"/>
      </w:tblPr>
      <w:tblGrid>
        <w:gridCol w:w="2410"/>
        <w:gridCol w:w="2268"/>
        <w:gridCol w:w="5103"/>
      </w:tblGrid>
      <w:tr w:rsidR="00032C83" w:rsidTr="001414B6">
        <w:tc>
          <w:tcPr>
            <w:tcW w:w="2410" w:type="dxa"/>
          </w:tcPr>
          <w:p w:rsidR="000E7200" w:rsidRDefault="00032C8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2268" w:type="dxa"/>
          </w:tcPr>
          <w:p w:rsidR="000E7200" w:rsidRDefault="00032C83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具体要求</w:t>
            </w:r>
          </w:p>
        </w:tc>
        <w:tc>
          <w:tcPr>
            <w:tcW w:w="5103" w:type="dxa"/>
          </w:tcPr>
          <w:p w:rsidR="000E7200" w:rsidRDefault="00E02E40">
            <w:pPr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计</w:t>
            </w:r>
            <w:r w:rsidR="00032C83">
              <w:rPr>
                <w:rFonts w:ascii="仿宋_GB2312" w:eastAsia="仿宋_GB2312" w:hAnsi="宋体" w:hint="eastAsia"/>
                <w:color w:val="000000"/>
                <w:kern w:val="0"/>
                <w:sz w:val="28"/>
                <w:szCs w:val="28"/>
              </w:rPr>
              <w:t>分标准</w:t>
            </w:r>
          </w:p>
        </w:tc>
      </w:tr>
      <w:tr w:rsidR="00032C83" w:rsidTr="001414B6">
        <w:tc>
          <w:tcPr>
            <w:tcW w:w="2410" w:type="dxa"/>
          </w:tcPr>
          <w:p w:rsidR="00032C83" w:rsidRDefault="00ED7C2F" w:rsidP="00115312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“科学道德与学风建设”知识竞赛</w:t>
            </w:r>
          </w:p>
        </w:tc>
        <w:tc>
          <w:tcPr>
            <w:tcW w:w="2268" w:type="dxa"/>
          </w:tcPr>
          <w:p w:rsidR="00032C83" w:rsidRDefault="00ED7C2F" w:rsidP="00115312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组织参与知识</w:t>
            </w:r>
            <w:proofErr w:type="gramStart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竞赛线</w:t>
            </w:r>
            <w:proofErr w:type="gramEnd"/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上及线下活动</w:t>
            </w:r>
          </w:p>
        </w:tc>
        <w:tc>
          <w:tcPr>
            <w:tcW w:w="5103" w:type="dxa"/>
          </w:tcPr>
          <w:p w:rsidR="00032C83" w:rsidRDefault="00ED7C2F" w:rsidP="00115312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1、线上答题参与：50人以上计10分，20-50人计5分，20人以下不计分。</w:t>
            </w:r>
          </w:p>
          <w:p w:rsidR="000E7200" w:rsidRDefault="00ED7C2F">
            <w:pPr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2、线下竞赛名次：一等奖10分，二等奖8分，三等奖6分，参与2分。</w:t>
            </w:r>
          </w:p>
        </w:tc>
      </w:tr>
    </w:tbl>
    <w:p w:rsidR="005B25A7" w:rsidRDefault="005B25A7" w:rsidP="005619D2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</w:p>
    <w:p w:rsidR="000E7200" w:rsidRDefault="00394CEA" w:rsidP="005619D2">
      <w:pPr>
        <w:jc w:val="left"/>
        <w:rPr>
          <w:rFonts w:ascii="仿宋_GB2312" w:eastAsia="仿宋_GB2312" w:hAnsi="宋体"/>
          <w:b/>
          <w:bCs/>
          <w:sz w:val="28"/>
          <w:szCs w:val="28"/>
        </w:rPr>
      </w:pPr>
      <w:r w:rsidRPr="00394CEA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三、线上评选（</w:t>
      </w:r>
      <w:r w:rsidRPr="00394CEA">
        <w:rPr>
          <w:rFonts w:ascii="仿宋_GB2312" w:eastAsia="仿宋_GB2312" w:hAnsi="宋体"/>
          <w:b/>
          <w:bCs/>
          <w:sz w:val="28"/>
          <w:szCs w:val="28"/>
        </w:rPr>
        <w:t>20分</w:t>
      </w:r>
      <w:r w:rsidRPr="00394CEA">
        <w:rPr>
          <w:rFonts w:ascii="仿宋_GB2312" w:eastAsia="仿宋_GB2312" w:hAnsi="宋体" w:hint="eastAsia"/>
          <w:b/>
          <w:bCs/>
          <w:sz w:val="28"/>
          <w:szCs w:val="28"/>
        </w:rPr>
        <w:t>）</w:t>
      </w:r>
    </w:p>
    <w:p w:rsidR="000E7200" w:rsidRDefault="00E02E40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学术</w:t>
      </w:r>
      <w:r w:rsidR="00ED7C2F">
        <w:rPr>
          <w:rFonts w:ascii="仿宋_GB2312" w:eastAsia="仿宋_GB2312" w:hAnsi="宋体" w:hint="eastAsia"/>
          <w:sz w:val="28"/>
          <w:szCs w:val="28"/>
        </w:rPr>
        <w:t>科技节活动结束后，在湖北大学研究生</w:t>
      </w:r>
      <w:proofErr w:type="gramStart"/>
      <w:r w:rsidR="00ED7C2F">
        <w:rPr>
          <w:rFonts w:ascii="仿宋_GB2312" w:eastAsia="仿宋_GB2312" w:hAnsi="宋体" w:hint="eastAsia"/>
          <w:sz w:val="28"/>
          <w:szCs w:val="28"/>
        </w:rPr>
        <w:t>会公众号</w:t>
      </w:r>
      <w:proofErr w:type="gramEnd"/>
      <w:r w:rsidR="00ED7C2F">
        <w:rPr>
          <w:rFonts w:ascii="仿宋_GB2312" w:eastAsia="仿宋_GB2312" w:hAnsi="宋体" w:hint="eastAsia"/>
          <w:sz w:val="28"/>
          <w:szCs w:val="28"/>
        </w:rPr>
        <w:t>上发起“学术科技节优秀组织单位”投票活动，1-</w:t>
      </w:r>
      <w:r w:rsidR="004D4D1A">
        <w:rPr>
          <w:rFonts w:ascii="仿宋_GB2312" w:eastAsia="仿宋_GB2312" w:hAnsi="宋体" w:hint="eastAsia"/>
          <w:sz w:val="28"/>
          <w:szCs w:val="28"/>
        </w:rPr>
        <w:t>6</w:t>
      </w:r>
      <w:r w:rsidR="00ED7C2F">
        <w:rPr>
          <w:rFonts w:ascii="仿宋_GB2312" w:eastAsia="仿宋_GB2312" w:hAnsi="宋体" w:hint="eastAsia"/>
          <w:sz w:val="28"/>
          <w:szCs w:val="28"/>
        </w:rPr>
        <w:t>名加20分，</w:t>
      </w:r>
      <w:r w:rsidR="004D4D1A">
        <w:rPr>
          <w:rFonts w:ascii="仿宋_GB2312" w:eastAsia="仿宋_GB2312" w:hAnsi="宋体" w:hint="eastAsia"/>
          <w:sz w:val="28"/>
          <w:szCs w:val="28"/>
        </w:rPr>
        <w:t>7</w:t>
      </w:r>
      <w:r w:rsidR="00ED7C2F">
        <w:rPr>
          <w:rFonts w:ascii="仿宋_GB2312" w:eastAsia="仿宋_GB2312" w:hAnsi="宋体" w:hint="eastAsia"/>
          <w:sz w:val="28"/>
          <w:szCs w:val="28"/>
        </w:rPr>
        <w:t>-</w:t>
      </w:r>
      <w:r w:rsidR="004D4D1A">
        <w:rPr>
          <w:rFonts w:ascii="仿宋_GB2312" w:eastAsia="仿宋_GB2312" w:hAnsi="宋体" w:hint="eastAsia"/>
          <w:sz w:val="28"/>
          <w:szCs w:val="28"/>
        </w:rPr>
        <w:t>12</w:t>
      </w:r>
      <w:r w:rsidR="00ED7C2F">
        <w:rPr>
          <w:rFonts w:ascii="仿宋_GB2312" w:eastAsia="仿宋_GB2312" w:hAnsi="宋体" w:hint="eastAsia"/>
          <w:sz w:val="28"/>
          <w:szCs w:val="28"/>
        </w:rPr>
        <w:t>名加15分，</w:t>
      </w:r>
      <w:r w:rsidR="004D4D1A">
        <w:rPr>
          <w:rFonts w:ascii="仿宋_GB2312" w:eastAsia="仿宋_GB2312" w:hAnsi="宋体" w:hint="eastAsia"/>
          <w:sz w:val="28"/>
          <w:szCs w:val="28"/>
        </w:rPr>
        <w:t>12-18名加10分。</w:t>
      </w:r>
    </w:p>
    <w:p w:rsidR="000E7200" w:rsidRPr="005619D2" w:rsidRDefault="006348F6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  <w:r w:rsidRPr="005619D2">
        <w:rPr>
          <w:rFonts w:ascii="仿宋_GB2312" w:eastAsia="仿宋_GB2312" w:hAnsi="宋体" w:hint="eastAsia"/>
          <w:b/>
          <w:sz w:val="28"/>
          <w:szCs w:val="28"/>
        </w:rPr>
        <w:t>四、评比结果</w:t>
      </w:r>
    </w:p>
    <w:p w:rsidR="00052CBE" w:rsidRDefault="006348F6">
      <w:pPr>
        <w:spacing w:line="52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计分总分为100分，最终得分为上述分数总和，排名前6名组织单位为本年度学术科技节“优秀组织单位”。</w:t>
      </w:r>
      <w:bookmarkStart w:id="0" w:name="_GoBack"/>
      <w:bookmarkEnd w:id="0"/>
    </w:p>
    <w:sectPr w:rsidR="00052CBE" w:rsidSect="00404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C00CA6"/>
    <w:multiLevelType w:val="singleLevel"/>
    <w:tmpl w:val="B7C00CA6"/>
    <w:lvl w:ilvl="0">
      <w:start w:val="1"/>
      <w:numFmt w:val="upperLetter"/>
      <w:suff w:val="nothing"/>
      <w:lvlText w:val="%1、"/>
      <w:lvlJc w:val="left"/>
    </w:lvl>
  </w:abstractNum>
  <w:abstractNum w:abstractNumId="1">
    <w:nsid w:val="15313DD1"/>
    <w:multiLevelType w:val="hybridMultilevel"/>
    <w:tmpl w:val="9872BB56"/>
    <w:lvl w:ilvl="0" w:tplc="8D22E0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E719304"/>
    <w:multiLevelType w:val="singleLevel"/>
    <w:tmpl w:val="1E719304"/>
    <w:lvl w:ilvl="0">
      <w:start w:val="2"/>
      <w:numFmt w:val="decimal"/>
      <w:suff w:val="nothing"/>
      <w:lvlText w:val="%1、"/>
      <w:lvlJc w:val="left"/>
    </w:lvl>
  </w:abstractNum>
  <w:abstractNum w:abstractNumId="3">
    <w:nsid w:val="2F191CCB"/>
    <w:multiLevelType w:val="hybridMultilevel"/>
    <w:tmpl w:val="80DABAC4"/>
    <w:lvl w:ilvl="0" w:tplc="79E82B52">
      <w:start w:val="1"/>
      <w:numFmt w:val="japaneseCounting"/>
      <w:lvlText w:val="%1、"/>
      <w:lvlJc w:val="left"/>
      <w:pPr>
        <w:ind w:left="1280" w:hanging="720"/>
      </w:pPr>
      <w:rPr>
        <w:rFonts w:ascii="仿宋_GB2312" w:eastAsia="仿宋_GB2312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36DA1722"/>
    <w:multiLevelType w:val="hybridMultilevel"/>
    <w:tmpl w:val="85B02C8E"/>
    <w:lvl w:ilvl="0" w:tplc="D50A71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7B6DD9"/>
    <w:multiLevelType w:val="hybridMultilevel"/>
    <w:tmpl w:val="6A90AB4E"/>
    <w:lvl w:ilvl="0" w:tplc="160E567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0B059D"/>
    <w:multiLevelType w:val="hybridMultilevel"/>
    <w:tmpl w:val="2C1EDD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04E9F"/>
    <w:rsid w:val="000150E9"/>
    <w:rsid w:val="00032C83"/>
    <w:rsid w:val="00052CBE"/>
    <w:rsid w:val="00071E8B"/>
    <w:rsid w:val="000E7200"/>
    <w:rsid w:val="00115312"/>
    <w:rsid w:val="001414B6"/>
    <w:rsid w:val="00257C70"/>
    <w:rsid w:val="00394CEA"/>
    <w:rsid w:val="00404E9F"/>
    <w:rsid w:val="004357F1"/>
    <w:rsid w:val="00465FF5"/>
    <w:rsid w:val="00492EB7"/>
    <w:rsid w:val="004D4D1A"/>
    <w:rsid w:val="005619D2"/>
    <w:rsid w:val="005B25A7"/>
    <w:rsid w:val="006016B8"/>
    <w:rsid w:val="006348F6"/>
    <w:rsid w:val="00652E5A"/>
    <w:rsid w:val="00670004"/>
    <w:rsid w:val="0069208D"/>
    <w:rsid w:val="007A706C"/>
    <w:rsid w:val="008465CB"/>
    <w:rsid w:val="008F682A"/>
    <w:rsid w:val="00936B2F"/>
    <w:rsid w:val="009F5124"/>
    <w:rsid w:val="00A040BB"/>
    <w:rsid w:val="00A8178D"/>
    <w:rsid w:val="00C01672"/>
    <w:rsid w:val="00C72D61"/>
    <w:rsid w:val="00E02E40"/>
    <w:rsid w:val="00ED7C2F"/>
    <w:rsid w:val="00EF68E7"/>
    <w:rsid w:val="00F07525"/>
    <w:rsid w:val="00F7219D"/>
    <w:rsid w:val="00F727D9"/>
    <w:rsid w:val="00FD19E0"/>
    <w:rsid w:val="628A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4E9F"/>
    <w:pPr>
      <w:widowControl w:val="0"/>
      <w:jc w:val="both"/>
    </w:pPr>
    <w:rPr>
      <w:rFonts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115312"/>
    <w:pPr>
      <w:ind w:firstLineChars="200" w:firstLine="420"/>
    </w:pPr>
  </w:style>
  <w:style w:type="table" w:styleId="a4">
    <w:name w:val="Table Grid"/>
    <w:basedOn w:val="a1"/>
    <w:rsid w:val="00492E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rsid w:val="00C72D61"/>
    <w:rPr>
      <w:sz w:val="18"/>
      <w:szCs w:val="18"/>
    </w:rPr>
  </w:style>
  <w:style w:type="character" w:customStyle="1" w:styleId="Char">
    <w:name w:val="批注框文本 Char"/>
    <w:basedOn w:val="a0"/>
    <w:link w:val="a5"/>
    <w:rsid w:val="00C72D61"/>
    <w:rPr>
      <w:rFonts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</Words>
  <Characters>530</Characters>
  <Application>Microsoft Office Word</Application>
  <DocSecurity>0</DocSecurity>
  <Lines>4</Lines>
  <Paragraphs>1</Paragraphs>
  <ScaleCrop>false</ScaleCrop>
  <Company>HP Inc.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大BABY1415631692</dc:creator>
  <cp:lastModifiedBy>HP Inc.</cp:lastModifiedBy>
  <cp:revision>11</cp:revision>
  <cp:lastPrinted>2018-11-08T08:47:00Z</cp:lastPrinted>
  <dcterms:created xsi:type="dcterms:W3CDTF">2018-11-08T09:54:00Z</dcterms:created>
  <dcterms:modified xsi:type="dcterms:W3CDTF">2018-11-08T10:07:00Z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