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376" w:beforeAutospacing="0" w:after="330" w:afterAutospacing="0" w:line="460" w:lineRule="exact"/>
        <w:ind w:left="376" w:right="0"/>
        <w:jc w:val="both"/>
        <w:rPr>
          <w:color w:val="000000" w:themeColor="text1"/>
          <w14:textFill>
            <w14:solidFill>
              <w14:schemeClr w14:val="tx1"/>
            </w14:solidFill>
          </w14:textFill>
        </w:rPr>
      </w:pPr>
      <w:r>
        <w:rPr>
          <w:rFonts w:hint="eastAsia" w:ascii="宋体" w:hAnsi="宋体" w:eastAsia="宋体" w:cs="宋体"/>
          <w:b/>
          <w:color w:val="000000" w:themeColor="text1"/>
          <w:kern w:val="0"/>
          <w:sz w:val="36"/>
          <w:szCs w:val="36"/>
          <w:shd w:val="clear" w:fill="FFFFFF"/>
          <w:lang w:val="en-US" w:eastAsia="zh-CN" w:bidi="ar"/>
          <w14:textFill>
            <w14:solidFill>
              <w14:schemeClr w14:val="tx1"/>
            </w14:solidFill>
          </w14:textFill>
        </w:rPr>
        <w:t>图书情报硕士专业学位研究生指导性培养方案</w:t>
      </w:r>
      <w:r>
        <w:rPr>
          <w:rFonts w:ascii="仿宋_GB2312" w:hAnsi="Tahoma" w:eastAsia="仿宋_GB2312" w:cs="仿宋_GB2312"/>
          <w:b/>
          <w:color w:val="000000" w:themeColor="text1"/>
          <w:kern w:val="0"/>
          <w:sz w:val="32"/>
          <w:szCs w:val="32"/>
          <w:shd w:val="clear" w:fill="FFFFFF"/>
          <w:lang w:val="en-US" w:eastAsia="zh-CN" w:bidi="ar"/>
          <w14:textFill>
            <w14:solidFill>
              <w14:schemeClr w14:val="tx1"/>
            </w14:solidFill>
          </w14:textFill>
        </w:rPr>
        <w:t>（试行）</w:t>
      </w:r>
      <w:r>
        <w:rPr>
          <w:rFonts w:hint="eastAsia" w:ascii="仿宋_GB2312" w:hAnsi="Tahoma" w:eastAsia="仿宋_GB2312" w:cs="仿宋_GB2312"/>
          <w:b/>
          <w:color w:val="000000" w:themeColor="text1"/>
          <w:kern w:val="0"/>
          <w:sz w:val="32"/>
          <w:szCs w:val="32"/>
          <w:shd w:val="clear" w:fill="FFFFFF"/>
          <w:lang w:val="en-US" w:eastAsia="zh-CN" w:bidi="ar"/>
          <w14:textFill>
            <w14:solidFill>
              <w14:schemeClr w14:val="tx1"/>
            </w14:solidFill>
          </w14:textFill>
        </w:rPr>
        <w:t> </w:t>
      </w:r>
    </w:p>
    <w:p>
      <w:pPr>
        <w:keepNext w:val="0"/>
        <w:keepLines w:val="0"/>
        <w:widowControl/>
        <w:suppressLineNumbers w:val="0"/>
        <w:spacing w:before="376" w:beforeAutospacing="0" w:after="330" w:afterAutospacing="0" w:line="460" w:lineRule="exact"/>
        <w:ind w:left="376" w:right="0" w:firstLine="643" w:firstLineChars="200"/>
        <w:jc w:val="left"/>
        <w:rPr>
          <w:color w:val="000000" w:themeColor="text1"/>
          <w14:textFill>
            <w14:solidFill>
              <w14:schemeClr w14:val="tx1"/>
            </w14:solidFill>
          </w14:textFill>
        </w:rPr>
      </w:pPr>
      <w:r>
        <w:rPr>
          <w:rFonts w:ascii="黑体" w:hAnsi="宋体" w:eastAsia="黑体" w:cs="黑体"/>
          <w:b/>
          <w:color w:val="000000" w:themeColor="text1"/>
          <w:kern w:val="0"/>
          <w:sz w:val="32"/>
          <w:szCs w:val="32"/>
          <w:shd w:val="clear" w:fill="FFFFFF"/>
          <w:lang w:val="en-US" w:eastAsia="zh-CN" w:bidi="ar"/>
          <w14:textFill>
            <w14:solidFill>
              <w14:schemeClr w14:val="tx1"/>
            </w14:solidFill>
          </w14:textFill>
        </w:rPr>
        <w:t>一、培养目标及基本要求</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（一）培养目标</w:t>
      </w:r>
      <w:bookmarkStart w:id="0" w:name="_GoBack"/>
      <w:bookmarkEnd w:id="0"/>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培养掌握图书情报专业知识和技能，能够综合运用管理、经济、法律、计算机知识解决图书情报工作中的实际问题，具有较高职业素养，胜任图书情报行业的实际工作，适应国民经济与社会信息化、文化建设需要的高层次、应用型、复合型专门人才。</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（二）基本要求</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Tahoma" w:eastAsia="仿宋_GB2312" w:cs="仿宋_GB2312"/>
          <w:color w:val="000000" w:themeColor="text1"/>
          <w:kern w:val="0"/>
          <w:sz w:val="32"/>
          <w:szCs w:val="32"/>
          <w:shd w:val="clear" w:fill="FFFFFF"/>
          <w:lang w:val="en-US" w:eastAsia="zh-CN" w:bidi="ar"/>
          <w14:textFill>
            <w14:solidFill>
              <w14:schemeClr w14:val="tx1"/>
            </w14:solidFill>
          </w14:textFill>
        </w:rPr>
        <w:t>1、</w:t>
      </w:r>
      <w:r>
        <w:rPr>
          <w:rFonts w:hint="eastAsia" w:ascii="仿宋_GB2312" w:hAnsi="Tahoma" w:eastAsia="仿宋_GB2312" w:cs="仿宋_GB2312"/>
          <w:bCs/>
          <w:color w:val="000000" w:themeColor="text1"/>
          <w:kern w:val="0"/>
          <w:sz w:val="32"/>
          <w:szCs w:val="32"/>
          <w:shd w:val="clear" w:fill="FFFFFF"/>
          <w:lang w:val="en-US" w:eastAsia="zh-CN" w:bidi="ar"/>
          <w14:textFill>
            <w14:solidFill>
              <w14:schemeClr w14:val="tx1"/>
            </w14:solidFill>
          </w14:textFill>
        </w:rPr>
        <w:t>掌握马克思主义基本原理和中国特色社会主义理论体系，</w:t>
      </w:r>
      <w:r>
        <w:rPr>
          <w:rFonts w:hint="eastAsia" w:ascii="仿宋_GB2312" w:hAnsi="Tahoma" w:eastAsia="仿宋_GB2312" w:cs="仿宋_GB2312"/>
          <w:color w:val="000000" w:themeColor="text1"/>
          <w:kern w:val="0"/>
          <w:sz w:val="32"/>
          <w:szCs w:val="32"/>
          <w:shd w:val="clear" w:fill="FFFFFF"/>
          <w:lang w:val="en-US" w:eastAsia="zh-CN" w:bidi="ar"/>
          <w14:textFill>
            <w14:solidFill>
              <w14:schemeClr w14:val="tx1"/>
            </w14:solidFill>
          </w14:textFill>
        </w:rPr>
        <w:t>具有良好的政治素质和职业道德，求真务实的学习态度和工作作风，身心健康。</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2、掌握图书情报的理论基础和系统的图书情报工作专业知识，具有独立从事图书情报业务工作与管理工作的能力。</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3、能够利用计算机和网络等先进手段从事信息服务，适应社会信息化建设与国民经济发展的需要。</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4、较熟练地掌握一门外语，能阅读专业外语资料。</w:t>
      </w:r>
    </w:p>
    <w:p>
      <w:pPr>
        <w:keepNext w:val="0"/>
        <w:keepLines w:val="0"/>
        <w:widowControl/>
        <w:suppressLineNumbers w:val="0"/>
        <w:spacing w:before="376" w:beforeAutospacing="0" w:after="330" w:afterAutospacing="0" w:line="460" w:lineRule="exact"/>
        <w:ind w:left="376" w:right="0" w:firstLine="643" w:firstLineChars="200"/>
        <w:jc w:val="left"/>
        <w:rPr>
          <w:color w:val="000000" w:themeColor="text1"/>
          <w14:textFill>
            <w14:solidFill>
              <w14:schemeClr w14:val="tx1"/>
            </w14:solidFill>
          </w14:textFill>
        </w:rPr>
      </w:pPr>
      <w:r>
        <w:rPr>
          <w:rFonts w:hint="eastAsia" w:ascii="黑体" w:hAnsi="宋体" w:eastAsia="黑体" w:cs="黑体"/>
          <w:b/>
          <w:color w:val="000000" w:themeColor="text1"/>
          <w:kern w:val="0"/>
          <w:sz w:val="32"/>
          <w:szCs w:val="32"/>
          <w:shd w:val="clear" w:fill="FFFFFF"/>
          <w:lang w:val="en-US" w:eastAsia="zh-CN" w:bidi="ar"/>
          <w14:textFill>
            <w14:solidFill>
              <w14:schemeClr w14:val="tx1"/>
            </w14:solidFill>
          </w14:textFill>
        </w:rPr>
        <w:t>二、招生对象</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具有国民教育序列大学本科学历(或本科同等学力)人员。</w:t>
      </w:r>
    </w:p>
    <w:p>
      <w:pPr>
        <w:keepNext w:val="0"/>
        <w:keepLines w:val="0"/>
        <w:widowControl/>
        <w:suppressLineNumbers w:val="0"/>
        <w:spacing w:before="120" w:beforeLines="50" w:beforeAutospacing="0" w:after="330" w:afterAutospacing="0" w:line="460" w:lineRule="exact"/>
        <w:ind w:left="376" w:right="0" w:firstLine="630" w:firstLineChars="196"/>
        <w:jc w:val="left"/>
        <w:rPr>
          <w:color w:val="000000" w:themeColor="text1"/>
          <w14:textFill>
            <w14:solidFill>
              <w14:schemeClr w14:val="tx1"/>
            </w14:solidFill>
          </w14:textFill>
        </w:rPr>
      </w:pPr>
      <w:r>
        <w:rPr>
          <w:rFonts w:hint="eastAsia" w:ascii="黑体" w:hAnsi="宋体" w:eastAsia="黑体" w:cs="黑体"/>
          <w:b/>
          <w:color w:val="000000" w:themeColor="text1"/>
          <w:kern w:val="0"/>
          <w:sz w:val="32"/>
          <w:szCs w:val="32"/>
          <w:shd w:val="clear" w:fill="FFFFFF"/>
          <w:lang w:val="en-US" w:eastAsia="zh-CN" w:bidi="ar"/>
          <w14:textFill>
            <w14:solidFill>
              <w14:schemeClr w14:val="tx1"/>
            </w14:solidFill>
          </w14:textFill>
        </w:rPr>
        <w:t>三、学习方式与年限</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Tahoma" w:eastAsia="仿宋_GB2312" w:cs="仿宋_GB2312"/>
          <w:bCs/>
          <w:color w:val="000000" w:themeColor="text1"/>
          <w:kern w:val="0"/>
          <w:sz w:val="32"/>
          <w:szCs w:val="32"/>
          <w:shd w:val="clear" w:fill="FFFFFF"/>
          <w:lang w:val="en-US" w:eastAsia="zh-CN" w:bidi="ar"/>
          <w14:textFill>
            <w14:solidFill>
              <w14:schemeClr w14:val="tx1"/>
            </w14:solidFill>
          </w14:textFill>
        </w:rPr>
        <w:t>全日制学习年限一般为2年；非全日制学习年限一般为3年，</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其中累计在校学习时间不少于1年。</w:t>
      </w:r>
    </w:p>
    <w:p>
      <w:pPr>
        <w:keepNext w:val="0"/>
        <w:keepLines w:val="0"/>
        <w:widowControl/>
        <w:suppressLineNumbers w:val="0"/>
        <w:spacing w:before="376" w:beforeAutospacing="0" w:after="330" w:afterAutospacing="0" w:line="460" w:lineRule="exact"/>
        <w:ind w:left="376" w:right="0" w:firstLine="643" w:firstLineChars="200"/>
        <w:jc w:val="left"/>
        <w:rPr>
          <w:color w:val="000000" w:themeColor="text1"/>
          <w14:textFill>
            <w14:solidFill>
              <w14:schemeClr w14:val="tx1"/>
            </w14:solidFill>
          </w14:textFill>
        </w:rPr>
      </w:pPr>
      <w:r>
        <w:rPr>
          <w:rFonts w:hint="eastAsia" w:ascii="黑体" w:hAnsi="宋体" w:eastAsia="黑体" w:cs="黑体"/>
          <w:b/>
          <w:color w:val="000000" w:themeColor="text1"/>
          <w:kern w:val="0"/>
          <w:sz w:val="32"/>
          <w:szCs w:val="32"/>
          <w:shd w:val="clear" w:fill="FFFFFF"/>
          <w:lang w:val="en-US" w:eastAsia="zh-CN" w:bidi="ar"/>
          <w14:textFill>
            <w14:solidFill>
              <w14:schemeClr w14:val="tx1"/>
            </w14:solidFill>
          </w14:textFill>
        </w:rPr>
        <w:t>四、培养方式</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采用课程学习、实践教学和学位论文相结合的培养方式。课程设置体现厚基础理论、重实际应用、博前沿知识，着重突出专业课程、实践类课程。</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实行双导师制，其中一位导师来自培养单位，另一位导师来自图书情报机构的与本领域相关的专家。也可以根据学生的论文研究方向，成立指导小组。</w:t>
      </w:r>
    </w:p>
    <w:p>
      <w:pPr>
        <w:keepNext w:val="0"/>
        <w:keepLines w:val="0"/>
        <w:widowControl/>
        <w:suppressLineNumbers w:val="0"/>
        <w:spacing w:before="376" w:beforeAutospacing="0" w:after="330" w:afterAutospacing="0" w:line="460" w:lineRule="exact"/>
        <w:ind w:left="376" w:right="0" w:firstLine="643" w:firstLineChars="200"/>
        <w:jc w:val="left"/>
        <w:rPr>
          <w:color w:val="000000" w:themeColor="text1"/>
          <w14:textFill>
            <w14:solidFill>
              <w14:schemeClr w14:val="tx1"/>
            </w14:solidFill>
          </w14:textFill>
        </w:rPr>
      </w:pPr>
      <w:r>
        <w:rPr>
          <w:rFonts w:hint="eastAsia" w:ascii="黑体" w:hAnsi="宋体" w:eastAsia="黑体" w:cs="黑体"/>
          <w:b/>
          <w:color w:val="000000" w:themeColor="text1"/>
          <w:kern w:val="0"/>
          <w:sz w:val="32"/>
          <w:szCs w:val="32"/>
          <w:shd w:val="clear" w:fill="FFFFFF"/>
          <w:lang w:val="en-US" w:eastAsia="zh-CN" w:bidi="ar"/>
          <w14:textFill>
            <w14:solidFill>
              <w14:schemeClr w14:val="tx1"/>
            </w14:solidFill>
          </w14:textFill>
        </w:rPr>
        <w:t>五、课程设置</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实行学分制，总学分不少于34学分。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（一）公共必修课（4学分）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1、政治理论（2学分）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2、外语（2学分）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（二）专业核心课（不少于20学分）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1、信息资源建设（3学分）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2、信息组织（3学分）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3、信息检索（3学分）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4、信息服务（3学分）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5、图书情报行业发展前沿（3学分）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6、数字图书馆关键技术（3学分）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7、各类型图书馆（信息中心）管理（3学分）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8、图书情报基础（2学分）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9、情报分析与研究（2学分）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10、图书情报学研究方法（2学分）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11、图书情报职业伦理与法律（2学分）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12、竞争情报（2学分）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13、信息系统（信息资源数据库）（2学分）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14、学科服务与参考工作（2学分）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15、古籍整理与保护（2学分）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16、信息资源长期保存（2学分）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17、实践领域案例分析（2学分）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(三)专业选修课（不少于4学分）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各培养单位可根据培养目标与师资特色确定具体选修课程。</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（四）专业实践课（不少于6学分）</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全日制研究生应保证不少于6个月的实践教学，可采用集中实践与分段实践相结合的方式。</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研究生应提交实践计划，撰写实践总结报告。根据实践表现和实践总结报告，经导师评定小组评审，获得相应学分。</w:t>
      </w:r>
    </w:p>
    <w:p>
      <w:pPr>
        <w:keepNext w:val="0"/>
        <w:keepLines w:val="0"/>
        <w:widowControl/>
        <w:suppressLineNumbers w:val="0"/>
        <w:spacing w:before="376" w:beforeAutospacing="0" w:after="330" w:afterAutospacing="0" w:line="460" w:lineRule="exact"/>
        <w:ind w:left="376" w:right="0" w:firstLine="643" w:firstLineChars="200"/>
        <w:jc w:val="left"/>
        <w:rPr>
          <w:color w:val="000000" w:themeColor="text1"/>
          <w14:textFill>
            <w14:solidFill>
              <w14:schemeClr w14:val="tx1"/>
            </w14:solidFill>
          </w14:textFill>
        </w:rPr>
      </w:pPr>
      <w:r>
        <w:rPr>
          <w:rFonts w:hint="eastAsia" w:ascii="黑体" w:hAnsi="宋体" w:eastAsia="黑体" w:cs="黑体"/>
          <w:b/>
          <w:color w:val="000000" w:themeColor="text1"/>
          <w:kern w:val="0"/>
          <w:sz w:val="32"/>
          <w:szCs w:val="32"/>
          <w:shd w:val="clear" w:fill="FFFFFF"/>
          <w:lang w:val="en-US" w:eastAsia="zh-CN" w:bidi="ar"/>
          <w14:textFill>
            <w14:solidFill>
              <w14:schemeClr w14:val="tx1"/>
            </w14:solidFill>
          </w14:textFill>
        </w:rPr>
        <w:t>六、学位论文</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学位论文选题应贯彻理论联系实际的原则，着眼实际问题、面向图书情报工作实务。论文内容要有现实性、应用性，体现观察问题、分析问题、解决问题的综合素质和职业能力。</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学位论文形式可采用案例分析、研究报告、专项调查报告等。</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学位论文须由本专业具有高级职称的专家评阅，其中须有1位具有实践经验的本领域校外专家；论文评审应重点审核研究生运用所学理论与知识综合解决图书情报实际工作中的理论和实践问题的能力。</w:t>
      </w:r>
    </w:p>
    <w:p>
      <w:pPr>
        <w:keepNext w:val="0"/>
        <w:keepLines w:val="0"/>
        <w:widowControl/>
        <w:suppressLineNumbers w:val="0"/>
        <w:spacing w:before="376" w:beforeAutospacing="0" w:after="330" w:afterAutospacing="0" w:line="460" w:lineRule="exact"/>
        <w:ind w:left="376" w:right="0" w:firstLine="643" w:firstLineChars="200"/>
        <w:jc w:val="left"/>
        <w:rPr>
          <w:color w:val="000000" w:themeColor="text1"/>
          <w14:textFill>
            <w14:solidFill>
              <w14:schemeClr w14:val="tx1"/>
            </w14:solidFill>
          </w14:textFill>
        </w:rPr>
      </w:pPr>
      <w:r>
        <w:rPr>
          <w:rFonts w:hint="eastAsia" w:ascii="黑体" w:hAnsi="宋体" w:eastAsia="黑体" w:cs="黑体"/>
          <w:b/>
          <w:color w:val="000000" w:themeColor="text1"/>
          <w:kern w:val="0"/>
          <w:sz w:val="32"/>
          <w:szCs w:val="32"/>
          <w:shd w:val="clear" w:fill="FFFFFF"/>
          <w:lang w:val="en-US" w:eastAsia="zh-CN" w:bidi="ar"/>
          <w14:textFill>
            <w14:solidFill>
              <w14:schemeClr w14:val="tx1"/>
            </w14:solidFill>
          </w14:textFill>
        </w:rPr>
        <w:t>七、学位授予</w:t>
      </w:r>
    </w:p>
    <w:p>
      <w:pPr>
        <w:keepNext w:val="0"/>
        <w:keepLines w:val="0"/>
        <w:widowControl/>
        <w:suppressLineNumbers w:val="0"/>
        <w:spacing w:before="376" w:beforeAutospacing="0" w:after="330" w:afterAutospacing="0" w:line="460" w:lineRule="exact"/>
        <w:ind w:left="376" w:right="0" w:firstLine="64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完成课程学习和实习实践等培养环节，取得规定学分，并通过学位论文答辩者，经学位授予单位学位评定委员会审核，授予图书情报硕士专业学位。</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07B05"/>
    <w:rsid w:val="0D607B0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 w:type="character" w:customStyle="1" w:styleId="6">
    <w:name w:val="disabled"/>
    <w:basedOn w:val="2"/>
    <w:uiPriority w:val="0"/>
    <w:rPr>
      <w:color w:val="DDDDDD"/>
      <w:bdr w:val="single" w:color="EEEEEE" w:sz="6" w:space="0"/>
    </w:rPr>
  </w:style>
  <w:style w:type="character" w:customStyle="1" w:styleId="7">
    <w:name w:val="current"/>
    <w:basedOn w:val="2"/>
    <w:uiPriority w:val="0"/>
    <w:rPr>
      <w:b/>
      <w:color w:val="FFFFFF"/>
      <w:bdr w:val="single" w:color="006699" w:sz="6" w:space="0"/>
      <w:shd w:val="clear" w:fill="0066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2018-10-09T07:18:00Z</dcterms:created>
  <dc:creator>hu</dc:creator>
  <cp:lastModifiedBy>hu</cp:lastModifiedBy>
  <dcterms:modified xsi:type="dcterms:W3CDTF">2018-10-09T07:19:40Z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